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40" w:lineRule="auto"/>
        <w:ind w:left="0" w:right="2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Conexión Shake: La función que permite a tus hijos y sus amigos estar conectados de manera sencilla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40" w:lineRule="auto"/>
        <w:ind w:left="0" w:right="2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12" w:sz="0" w:val="none"/>
          <w:between w:color="auto" w:space="0" w:sz="0" w:val="none"/>
        </w:pBdr>
        <w:spacing w:before="40" w:lineRule="auto"/>
        <w:ind w:left="720" w:right="46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Déjalos</w:t>
      </w:r>
      <w:r w:rsidDel="00000000" w:rsidR="00000000" w:rsidRPr="00000000">
        <w:rPr>
          <w:i w:val="1"/>
          <w:rtl w:val="0"/>
        </w:rPr>
        <w:t xml:space="preserve"> explorar y conectar con sus amigos mientras descubren el mundo de manera segura. Con esta función que integra el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HUAWEI Watch Kids 4 Pro</w:t>
        </w:r>
      </w:hyperlink>
      <w:r w:rsidDel="00000000" w:rsidR="00000000" w:rsidRPr="00000000">
        <w:rPr>
          <w:i w:val="1"/>
          <w:rtl w:val="0"/>
        </w:rPr>
        <w:t xml:space="preserve"> tendrán a sus amigos al alcance de su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Seguro que tus hijos están conectados al mundo y a su constante información a través del acceso a internet, videojuegos, celulares y otros dispositivos. Con esto tienen la posibilidad de estar al tanto de las tendencias que la cultura pop diariamente crea como asimismo desecha.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Sin límites y censura navegan en este mar de estímulos que los expone a ilimitados contenidos que muchas veces los incentiva a responder a ellos con la misma fuerza y rapidez. Los llamados </w:t>
      </w:r>
      <w:r w:rsidDel="00000000" w:rsidR="00000000" w:rsidRPr="00000000">
        <w:rPr>
          <w:i w:val="1"/>
          <w:rtl w:val="0"/>
        </w:rPr>
        <w:t xml:space="preserve">trends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challenges</w:t>
      </w:r>
      <w:r w:rsidDel="00000000" w:rsidR="00000000" w:rsidRPr="00000000">
        <w:rPr>
          <w:rtl w:val="0"/>
        </w:rPr>
        <w:t xml:space="preserve"> de diversas redes sociales los pueden llevar a tomar decisiones apuradas, sin meditar sus consecuencias, ya sean positivas o negativas.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Si bien la tecnología puede ser un arma de doble filo, claramente hay una parte de ella que ha tenido un impacto positivo en el desarrollo y crecimiento de los más pequeños. Existen empresas como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HUAWEI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dedicada a desarrollar dispositivos para cuidar a los niños en el uso de internet y redes sociales.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Es así como 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Watch Kids 4 Pro</w:t>
        </w:r>
      </w:hyperlink>
      <w:r w:rsidDel="00000000" w:rsidR="00000000" w:rsidRPr="00000000">
        <w:rPr>
          <w:rtl w:val="0"/>
        </w:rPr>
        <w:t xml:space="preserve"> de HUAWEI llega con las soluciones a estos desafíos: l</w:t>
      </w:r>
      <w:r w:rsidDel="00000000" w:rsidR="00000000" w:rsidRPr="00000000">
        <w:rPr>
          <w:rtl w:val="0"/>
        </w:rPr>
        <w:t xml:space="preserve">es permitirá iniciar su camino en la tecnología de forma segura y controlada. A través de sus diversas funciones podrán chatear, tener videollamadas y desafíos de actividad física con sus amigos, y lo mejor de todo bajo el monitoreo de los padres.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nas de las tantas funciones del Watch Kids 4 Pro, es la conexión Shake con la cual tus hijos tendrán la posibilidad de agregar a sus amigos a su lista de contactos con mucha facilidad.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¿Cómo funciona la función Shake?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190500</wp:posOffset>
            </wp:positionV>
            <wp:extent cx="2652888" cy="168755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888" cy="16875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Con la función Shake del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HUAWEI Watch Kids 4 Pro</w:t>
        </w:r>
      </w:hyperlink>
      <w:r w:rsidDel="00000000" w:rsidR="00000000" w:rsidRPr="00000000">
        <w:rPr>
          <w:rtl w:val="0"/>
        </w:rPr>
        <w:t xml:space="preserve"> podrán agregar amigos de manera fácil, intuitiva e instantánea. Es muy sencillo, todo lo que necesitan hacer para sumar un contacto es agitar su reloj al lado del de sus amigos y estos serán añadidos de manera instantánea. Una vez realizada esta acción, llegará una notificación a las cuentas parentales asociadas al Watch Kids de tu hijo y de esta manera tendrás la posibilidad de aprobar o rechazar esta solicitud.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Una vez que sea aceptada la conexión, podrá disfrutar juntos a sus amigos de videollamadas, chats y desafíos de ejercicio, que lo incentivarán a pasar más tiempo afuera realizando diversas actividades.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Asimismo, podrás dar seguimiento a través de la aplicación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HUAWEI FamCare</w:t>
        </w:r>
      </w:hyperlink>
      <w:r w:rsidDel="00000000" w:rsidR="00000000" w:rsidRPr="00000000">
        <w:rPr>
          <w:rtl w:val="0"/>
        </w:rPr>
        <w:t xml:space="preserve">, con la cual podrás conocer su ubicación, generar zonas seguras, monitorear su actividad física, realizar videollamadas y mucho más.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Si estás en búsqueda de un dispositivo en el que el acceso a internet para tus hijos sea seguro, pero también divertido y moderno, entonces el </w:t>
      </w:r>
      <w:r w:rsidDel="00000000" w:rsidR="00000000" w:rsidRPr="00000000">
        <w:rPr>
          <w:rtl w:val="0"/>
        </w:rPr>
        <w:t xml:space="preserve">HUAWEI Watch Kids 4 Pro</w:t>
      </w:r>
      <w:r w:rsidDel="00000000" w:rsidR="00000000" w:rsidRPr="00000000">
        <w:rPr>
          <w:rtl w:val="0"/>
        </w:rPr>
        <w:t xml:space="preserve"> es tu opción. Encuéntralo en la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Tienda Online Oficial de HUAWEI</w:t>
        </w:r>
      </w:hyperlink>
      <w:r w:rsidDel="00000000" w:rsidR="00000000" w:rsidRPr="00000000">
        <w:rPr>
          <w:rtl w:val="0"/>
        </w:rPr>
        <w:t xml:space="preserve">, con un descuento especial.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Huawei Consumer Business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3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https://consumer.HUAWEI.com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Para actualizaciones regulares de HUAWEI Consumer BG, por favor síguenos en: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hyperlink r:id="rId14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https://www.facebook.com/HuaweimobileCL/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YouTube:</w:t>
      </w:r>
      <w:hyperlink r:id="rId16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https://www.youtube.com/@HuaweiDeviceChile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hyperlink r:id="rId18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https://www.instagram.com/huaweimobilecl/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prensa another: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Ignacio Hiriart / Sr PR Executive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8"/>
          <w:szCs w:val="18"/>
        </w:rPr>
      </w:pP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ignacio.hiriart@another.co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+56 9 9239 1233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Elina Ambriz Valencia / PR Executive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1155cc"/>
          <w:sz w:val="18"/>
          <w:szCs w:val="18"/>
        </w:rPr>
      </w:pPr>
      <w:r w:rsidDel="00000000" w:rsidR="00000000" w:rsidRPr="00000000">
        <w:rPr>
          <w:color w:val="1155cc"/>
          <w:sz w:val="18"/>
          <w:szCs w:val="18"/>
          <w:rtl w:val="0"/>
        </w:rPr>
        <w:t xml:space="preserve">elina.ambriz@another.co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+56 9 3514 0258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428750" cy="4762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gnacio.hiriart@another.co" TargetMode="External"/><Relationship Id="rId11" Type="http://schemas.openxmlformats.org/officeDocument/2006/relationships/hyperlink" Target="https://consumer.huawei.com/mx/support/content/es-us00736919/" TargetMode="External"/><Relationship Id="rId10" Type="http://schemas.openxmlformats.org/officeDocument/2006/relationships/hyperlink" Target="https://consumer.huawei.com/cl/wearables/k4-pro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12" Type="http://schemas.openxmlformats.org/officeDocument/2006/relationships/hyperlink" Target="https://consumer.huawei.com/cl/offe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www.facebook.com/HuaweimobileCL/" TargetMode="External"/><Relationship Id="rId14" Type="http://schemas.openxmlformats.org/officeDocument/2006/relationships/hyperlink" Target="https://www.facebook.com/HuaweimobileCL/" TargetMode="External"/><Relationship Id="rId17" Type="http://schemas.openxmlformats.org/officeDocument/2006/relationships/hyperlink" Target="https://www.youtube.com/@HuaweiDeviceChile" TargetMode="External"/><Relationship Id="rId16" Type="http://schemas.openxmlformats.org/officeDocument/2006/relationships/hyperlink" Target="https://www.youtube.com/@HuaweiDeviceChil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huaweimobilecl/" TargetMode="External"/><Relationship Id="rId6" Type="http://schemas.openxmlformats.org/officeDocument/2006/relationships/hyperlink" Target="https://consumer.huawei.com/cl/wearables/k4-pro/" TargetMode="External"/><Relationship Id="rId18" Type="http://schemas.openxmlformats.org/officeDocument/2006/relationships/hyperlink" Target="https://www.instagram.com/huaweimobilecl/" TargetMode="External"/><Relationship Id="rId7" Type="http://schemas.openxmlformats.org/officeDocument/2006/relationships/hyperlink" Target="https://consumer.huawei.com/cl/offer/?gclid=Cj0KCQjwoK2mBhDzARIsADGbjeosCPG-N4d22A0lgyUaLnKXfmAXTEisVJgw9yqgQLjfHovEV0qtQPcaAr7jEALw_wcB" TargetMode="External"/><Relationship Id="rId8" Type="http://schemas.openxmlformats.org/officeDocument/2006/relationships/hyperlink" Target="https://consumer.huawei.com/cl/wearables/k4-pr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